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88" w:rsidRDefault="006C2C7B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英吉沙县农村小商铺项目</w:t>
      </w:r>
    </w:p>
    <w:p w:rsidR="000E6488" w:rsidRDefault="006C2C7B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0E6488" w:rsidRDefault="000E6488">
      <w:pPr>
        <w:pStyle w:val="Af0"/>
        <w:spacing w:line="570" w:lineRule="exact"/>
        <w:jc w:val="center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</w:p>
    <w:p w:rsidR="000E6488" w:rsidRDefault="006C2C7B">
      <w:pPr>
        <w:pStyle w:val="Af0"/>
        <w:spacing w:line="570" w:lineRule="exact"/>
        <w:ind w:firstLineChars="200" w:firstLine="624"/>
        <w:jc w:val="left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6A4E1E" w:rsidRDefault="006C2C7B" w:rsidP="006A4E1E">
      <w:pPr>
        <w:adjustRightInd w:val="0"/>
        <w:snapToGrid w:val="0"/>
        <w:spacing w:line="560" w:lineRule="exact"/>
        <w:ind w:firstLineChars="200" w:firstLine="640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eastAsia="仿宋_GB2312" w:hint="eastAsia"/>
          <w:sz w:val="32"/>
        </w:rPr>
        <w:t xml:space="preserve"> </w:t>
      </w:r>
      <w:r w:rsidR="006A4E1E"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乌恰镇位于英吉沙县城西南方向，辖区总面积268平方米，耕地面积5.9万亩，辖区共有29个行政村（其中两个拆分村），139个村民小组。全镇有建档立卡贫困人口5437户，24292人，贫困村10个，深度贫困村16个。人口组成主要以维吾尔族为主，部分汉族是来打工或者从事行政事业单位工作人员以及从商人员。全镇耕地较少，主要种植杏子和小麦。</w:t>
      </w:r>
    </w:p>
    <w:p w:rsidR="000E6488" w:rsidRDefault="006C2C7B" w:rsidP="006A4E1E">
      <w:pPr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_GB2312" w:eastAsia="楷体_GB2312" w:hAnsi="楷体"/>
          <w:spacing w:val="-4"/>
          <w:sz w:val="32"/>
          <w:szCs w:val="32"/>
        </w:rPr>
        <w:t>绩效目标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0E6488" w:rsidRDefault="006C2C7B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个贫困村每村10个，共修建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165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平米，每平米造价预算1500元，共计投入资金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万元。建设要求：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个贫困村与乡镇统筹协商，广泛征求群众意见，在本乡镇合理布局，可以集中修建，也可以分散修建，力争6月15日前开工，确保年内投入使用、产生效益。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2、项目基本性质</w:t>
      </w:r>
    </w:p>
    <w:p w:rsidR="000E6488" w:rsidRDefault="006C2C7B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本项目性质为新建。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3、项目用途及范围</w:t>
      </w:r>
    </w:p>
    <w:p w:rsidR="000E6488" w:rsidRDefault="006C2C7B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lastRenderedPageBreak/>
        <w:t>用，租金用于本村贫困户创业脱贫。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0E6488" w:rsidRDefault="006C2C7B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英吉沙县</w:t>
      </w:r>
      <w:r w:rsidR="00CF1E2A"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乌恰镇</w:t>
      </w:r>
      <w:r w:rsidR="00CF1E2A">
        <w:rPr>
          <w:rFonts w:ascii="仿宋_GB2312" w:eastAsia="仿宋_GB2312" w:hint="eastAsia"/>
          <w:bCs/>
          <w:spacing w:val="-6"/>
          <w:sz w:val="32"/>
          <w:szCs w:val="32"/>
          <w:lang w:val="zh-TW"/>
        </w:rPr>
        <w:t>165</w:t>
      </w: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个农村小商铺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万元，其中债券资金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万元，2018年实际到位预算资金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0E6488" w:rsidRDefault="006C2C7B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万元，预算执行率95.24%。其中债券资金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万元项目资金主要用于支付项目建设费、监理费、可研报告费、项目地勘费、项目设计费。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0E6488" w:rsidRDefault="006C2C7B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同时我单位根据债券资金管理办法和相关要求，对项目的实施程序、资金拨付、实际支出情况、账目归档等情况进行严格管理，坚决按照合同约定工程实际进度和验收情况支付相应工程款。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0E6488" w:rsidRDefault="006C2C7B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个贫困村每村10个，共修建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165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平米，每平米造价预算1500元，共计投入资金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495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万元。由</w:t>
      </w:r>
      <w:r w:rsidR="00CF1E2A">
        <w:rPr>
          <w:rFonts w:ascii="仿宋_GB2312" w:eastAsia="仿宋_GB2312" w:hint="eastAsia"/>
          <w:bCs/>
          <w:spacing w:val="-6"/>
          <w:sz w:val="32"/>
          <w:szCs w:val="32"/>
        </w:rPr>
        <w:t>乌恰镇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自行组织实施，采取邀标程序。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lastRenderedPageBreak/>
        <w:t>为保证项目质量和成本控制，项目实施完成后，由本项目相关人员于2018年10月31日完成检查验收，检查验收合格后按合同规定支付款项。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rPr>
          <w:rStyle w:val="aa"/>
          <w:rFonts w:ascii="仿宋_GB2312" w:eastAsia="仿宋_GB2312" w:hAnsi="仿宋"/>
          <w:b w:val="0"/>
          <w:color w:val="FF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本项目共设置一级指标3个，二级指标7个，三级指标13个，其中已完成三级指标13个。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产出及效益性指标：主要包括对数量、质量、时效、成本、效益等指标进行综合分析：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投入资金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495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乌恰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镇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3300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座，该项目建成后，可完善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个村基础设施建设，提供给贫困户使用，创业增收，可带动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660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人脱贫，为群众生活提供便利条件，提高农村基层公共服务水平。投入资金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495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乌恰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镇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3300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座，该项目建成后，可完善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个村基础设施建设，可提供给贫困户使用，创业增收，可带动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165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="00CF1E2A">
        <w:rPr>
          <w:rFonts w:ascii="仿宋_GB2312" w:eastAsia="仿宋_GB2312" w:hAnsi="仿宋" w:hint="eastAsia"/>
          <w:bCs/>
          <w:spacing w:val="-4"/>
          <w:sz w:val="32"/>
          <w:szCs w:val="32"/>
        </w:rPr>
        <w:t>660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（二）项目绩效执行情况分析</w:t>
      </w:r>
    </w:p>
    <w:p w:rsidR="000E6488" w:rsidRDefault="006C2C7B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该项目一级指标3个，二级指标7个，三级指标13个，在项目完成之后，13个三级指标已全部完成，3个指标未完成。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（三）项目绩效目标未完成原因分析</w:t>
      </w:r>
    </w:p>
    <w:p w:rsidR="000E6488" w:rsidRDefault="00CF1E2A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165</w:t>
      </w:r>
      <w:r w:rsidR="006C2C7B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个农村小商铺项目未能及时竣工，主要因为项目较为分散，村级组织力量不够。</w:t>
      </w:r>
    </w:p>
    <w:p w:rsidR="000E6488" w:rsidRDefault="006C2C7B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竣工验收后未能及时全部投入使用，村级组织统筹分配不及时。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（四）项目绩效自评及评价结果</w:t>
      </w:r>
    </w:p>
    <w:p w:rsidR="000E6488" w:rsidRDefault="006C2C7B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本项目预算资金</w:t>
      </w:r>
      <w:r w:rsidR="00CF1E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495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万元，已执行</w:t>
      </w:r>
      <w:r w:rsidR="00CF1E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471.49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万元，执行率95.24%，得分9.5分；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产出指标全部完成，得分48分；效益指标完成较好，得分27分；满意度指标达到90%以上，得分7分；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本次自评总分91.5分，总体评价为“优”。</w:t>
      </w:r>
    </w:p>
    <w:p w:rsidR="000E6488" w:rsidRDefault="000E6488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0E6488" w:rsidRDefault="006C2C7B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0E6488" w:rsidRDefault="00CF1E2A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165</w:t>
      </w:r>
      <w:r w:rsidR="006C2C7B">
        <w:rPr>
          <w:rFonts w:ascii="仿宋_GB2312" w:eastAsia="仿宋_GB2312" w:hAnsi="仿宋" w:hint="eastAsia"/>
          <w:bCs/>
          <w:spacing w:val="-4"/>
          <w:sz w:val="32"/>
          <w:szCs w:val="32"/>
        </w:rPr>
        <w:t>个小商铺项目建设后，归村级集体所有；增加村集体经济收入。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1、主要经验及做法：项目启动后，加快项目前期手续办理，确保项目尽快实施、竣工验收；按照工程进度、合同约定，加快资金支付，推进项目实施。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2、存在的问题：工程质量存在监督把关不严的问题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3、建议：对监理建立考勤机制，压实责任，提高质量标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准。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县委组织部农村小商铺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0E6488" w:rsidRDefault="006C2C7B">
      <w:pPr>
        <w:adjustRightInd w:val="0"/>
        <w:snapToGrid w:val="0"/>
        <w:spacing w:line="570" w:lineRule="exact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spacing w:val="-4"/>
          <w:sz w:val="32"/>
          <w:szCs w:val="32"/>
        </w:rPr>
        <w:tab/>
      </w: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0E6488" w:rsidRDefault="006C2C7B">
      <w:pPr>
        <w:spacing w:line="570" w:lineRule="exact"/>
        <w:ind w:firstLineChars="200" w:firstLine="640"/>
        <w:rPr>
          <w:rFonts w:ascii="仿宋_GB2312" w:eastAsia="仿宋_GB2312" w:cs="仿宋"/>
          <w:bCs/>
          <w:sz w:val="32"/>
          <w:szCs w:val="32"/>
        </w:rPr>
      </w:pPr>
      <w:r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</w:p>
    <w:p w:rsidR="000E6488" w:rsidRDefault="000E6488">
      <w:pPr>
        <w:tabs>
          <w:tab w:val="left" w:pos="306"/>
        </w:tabs>
        <w:adjustRightInd w:val="0"/>
        <w:snapToGrid w:val="0"/>
        <w:spacing w:line="570" w:lineRule="exact"/>
        <w:ind w:firstLineChars="200" w:firstLine="627"/>
        <w:jc w:val="lef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0E6488" w:rsidRDefault="000E6488">
      <w:pPr>
        <w:adjustRightInd w:val="0"/>
        <w:snapToGrid w:val="0"/>
        <w:spacing w:line="570" w:lineRule="exact"/>
        <w:ind w:firstLineChars="200" w:firstLine="627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0E6488" w:rsidRDefault="00CF1E2A" w:rsidP="00CF1E2A">
      <w:pPr>
        <w:adjustRightInd w:val="0"/>
        <w:snapToGrid w:val="0"/>
        <w:spacing w:line="570" w:lineRule="exact"/>
        <w:ind w:right="312" w:firstLineChars="200" w:firstLine="624"/>
        <w:jc w:val="right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spacing w:val="-4"/>
          <w:sz w:val="32"/>
          <w:szCs w:val="32"/>
        </w:rPr>
        <w:t>乌恰镇人民政府</w:t>
      </w:r>
    </w:p>
    <w:p w:rsidR="000E6488" w:rsidRDefault="006C2C7B">
      <w:pPr>
        <w:adjustRightInd w:val="0"/>
        <w:snapToGrid w:val="0"/>
        <w:spacing w:line="570" w:lineRule="exact"/>
        <w:ind w:firstLineChars="200" w:firstLine="624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_GB2312" w:eastAsia="仿宋_GB2312" w:hAnsi="仿宋" w:hint="eastAsia"/>
          <w:spacing w:val="-4"/>
          <w:sz w:val="32"/>
          <w:szCs w:val="32"/>
        </w:rPr>
        <w:t>年12月21日</w:t>
      </w:r>
    </w:p>
    <w:sectPr w:rsidR="000E6488" w:rsidSect="000E648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042" w:rsidRDefault="000E1042" w:rsidP="000E6488">
      <w:r>
        <w:separator/>
      </w:r>
    </w:p>
  </w:endnote>
  <w:endnote w:type="continuationSeparator" w:id="0">
    <w:p w:rsidR="000E1042" w:rsidRDefault="000E1042" w:rsidP="000E6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488" w:rsidRDefault="00BF437A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0E6488" w:rsidRDefault="00BF437A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C2C7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A4E1E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E6488" w:rsidRDefault="000E64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042" w:rsidRDefault="000E1042" w:rsidP="000E6488">
      <w:r>
        <w:separator/>
      </w:r>
    </w:p>
  </w:footnote>
  <w:footnote w:type="continuationSeparator" w:id="0">
    <w:p w:rsidR="000E1042" w:rsidRDefault="000E1042" w:rsidP="000E6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488" w:rsidRDefault="000E648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12A5"/>
    <w:rsid w:val="000E1042"/>
    <w:rsid w:val="000E6488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A4E1E"/>
    <w:rsid w:val="006C2C7B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B356D"/>
    <w:rsid w:val="00BE1A00"/>
    <w:rsid w:val="00BF437A"/>
    <w:rsid w:val="00C22CF0"/>
    <w:rsid w:val="00C56C72"/>
    <w:rsid w:val="00CA6457"/>
    <w:rsid w:val="00CC6E4D"/>
    <w:rsid w:val="00CF1E2A"/>
    <w:rsid w:val="00D17F2E"/>
    <w:rsid w:val="00D46194"/>
    <w:rsid w:val="00E01293"/>
    <w:rsid w:val="00E027D1"/>
    <w:rsid w:val="00E769FE"/>
    <w:rsid w:val="00EA2CBE"/>
    <w:rsid w:val="00F32FEE"/>
    <w:rsid w:val="00F53E69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48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E6488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6488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E6488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E6488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E6488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E6488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E6488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E6488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E6488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0E6488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E648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E648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E6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0E6488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qFormat/>
    <w:rsid w:val="000E64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0E6488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sid w:val="000E6488"/>
    <w:rPr>
      <w:b/>
      <w:bCs/>
    </w:rPr>
  </w:style>
  <w:style w:type="character" w:styleId="ab">
    <w:name w:val="Emphasis"/>
    <w:basedOn w:val="a0"/>
    <w:uiPriority w:val="20"/>
    <w:qFormat/>
    <w:rsid w:val="000E6488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E648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E648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E648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E6488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E6488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E6488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E6488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E6488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E6488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0E6488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0E6488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0E6488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rsid w:val="000E6488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0E6488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sid w:val="000E6488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rsid w:val="000E6488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sid w:val="000E6488"/>
    <w:rPr>
      <w:b/>
      <w:i/>
      <w:sz w:val="24"/>
    </w:rPr>
  </w:style>
  <w:style w:type="character" w:customStyle="1" w:styleId="10">
    <w:name w:val="不明显强调1"/>
    <w:uiPriority w:val="19"/>
    <w:qFormat/>
    <w:rsid w:val="000E6488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0E6488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E6488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E6488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E6488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E6488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0E6488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E6488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E6488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E6488"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rsid w:val="000E6488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A0576E-E0C6-41C6-A287-FFCAA53B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325</Words>
  <Characters>1854</Characters>
  <Application>Microsoft Office Word</Application>
  <DocSecurity>0</DocSecurity>
  <Lines>15</Lines>
  <Paragraphs>4</Paragraphs>
  <ScaleCrop>false</ScaleCrop>
  <Company>Sky123.Org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11</cp:revision>
  <cp:lastPrinted>2019-04-11T06:14:00Z</cp:lastPrinted>
  <dcterms:created xsi:type="dcterms:W3CDTF">2018-12-17T10:14:00Z</dcterms:created>
  <dcterms:modified xsi:type="dcterms:W3CDTF">2019-09-05T04:51:00Z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